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5A75C165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377EBE">
        <w:rPr>
          <w:rFonts w:ascii="Arial" w:hAnsi="Arial" w:cs="Arial"/>
          <w:b/>
          <w:sz w:val="24"/>
          <w:szCs w:val="24"/>
        </w:rPr>
        <w:t>Segunda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AE47F0">
        <w:rPr>
          <w:rFonts w:ascii="Arial" w:hAnsi="Arial" w:cs="Arial"/>
          <w:b/>
          <w:sz w:val="24"/>
          <w:szCs w:val="24"/>
        </w:rPr>
        <w:t>cinco</w:t>
      </w:r>
      <w:r w:rsidR="007A6CF1">
        <w:rPr>
          <w:rFonts w:ascii="Arial" w:hAnsi="Arial" w:cs="Arial"/>
          <w:b/>
          <w:sz w:val="24"/>
          <w:szCs w:val="24"/>
        </w:rPr>
        <w:t xml:space="preserve"> 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de </w:t>
      </w:r>
      <w:r w:rsidR="00AE47F0">
        <w:rPr>
          <w:rFonts w:ascii="Arial" w:hAnsi="Arial" w:cs="Arial"/>
          <w:b/>
          <w:sz w:val="24"/>
          <w:szCs w:val="24"/>
        </w:rPr>
        <w:t>febrero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AE47F0">
        <w:rPr>
          <w:rFonts w:ascii="Arial" w:hAnsi="Arial" w:cs="Arial"/>
          <w:b/>
          <w:sz w:val="24"/>
          <w:szCs w:val="24"/>
        </w:rPr>
        <w:t>once</w:t>
      </w:r>
      <w:r w:rsidRPr="008F2D02">
        <w:rPr>
          <w:rFonts w:ascii="Arial" w:hAnsi="Arial" w:cs="Arial"/>
          <w:b/>
          <w:sz w:val="24"/>
          <w:szCs w:val="24"/>
        </w:rPr>
        <w:t xml:space="preserve"> horas</w:t>
      </w:r>
      <w:r w:rsidR="00127EB3">
        <w:rPr>
          <w:rFonts w:ascii="Arial" w:hAnsi="Arial" w:cs="Arial"/>
          <w:b/>
          <w:sz w:val="24"/>
          <w:szCs w:val="24"/>
        </w:rPr>
        <w:t xml:space="preserve">,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77777777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D02">
        <w:rPr>
          <w:rFonts w:ascii="Arial" w:hAnsi="Arial" w:cs="Arial"/>
          <w:sz w:val="24"/>
          <w:szCs w:val="24"/>
        </w:rPr>
        <w:t>.</w:t>
      </w: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127EB3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127EB3">
        <w:rPr>
          <w:rFonts w:ascii="Arial" w:hAnsi="Arial" w:cs="Arial"/>
          <w:sz w:val="24"/>
          <w:szCs w:val="24"/>
        </w:rPr>
        <w:t>Aprobación del orden del día;</w:t>
      </w:r>
    </w:p>
    <w:p w14:paraId="691187B0" w14:textId="419A8625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 w:rsidR="00377EBE">
        <w:rPr>
          <w:rFonts w:ascii="Arial" w:hAnsi="Arial" w:cs="Arial"/>
          <w:sz w:val="24"/>
          <w:szCs w:val="24"/>
        </w:rPr>
        <w:t>02</w:t>
      </w:r>
      <w:r w:rsidRPr="00127EB3">
        <w:rPr>
          <w:rFonts w:ascii="Arial" w:hAnsi="Arial" w:cs="Arial"/>
          <w:sz w:val="24"/>
          <w:szCs w:val="24"/>
        </w:rPr>
        <w:t>/202</w:t>
      </w:r>
      <w:r w:rsidR="00377EBE">
        <w:rPr>
          <w:rFonts w:ascii="Arial" w:hAnsi="Arial" w:cs="Arial"/>
          <w:sz w:val="24"/>
          <w:szCs w:val="24"/>
        </w:rPr>
        <w:t xml:space="preserve">5, </w:t>
      </w:r>
      <w:r w:rsidRPr="00127EB3">
        <w:rPr>
          <w:rFonts w:ascii="Arial" w:hAnsi="Arial" w:cs="Arial"/>
          <w:sz w:val="24"/>
          <w:szCs w:val="24"/>
        </w:rPr>
        <w:t>propuesto por la ponencia de</w:t>
      </w:r>
      <w:r w:rsidR="00377EBE">
        <w:rPr>
          <w:rFonts w:ascii="Arial" w:hAnsi="Arial" w:cs="Arial"/>
          <w:sz w:val="24"/>
          <w:szCs w:val="24"/>
        </w:rPr>
        <w:t>l Magistrado en Funciones Néstor Enrique Rivera López.</w:t>
      </w:r>
    </w:p>
    <w:p w14:paraId="608F503D" w14:textId="496E13C0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 w:rsidR="00377EBE">
        <w:rPr>
          <w:rFonts w:ascii="Arial" w:hAnsi="Arial" w:cs="Arial"/>
          <w:sz w:val="24"/>
          <w:szCs w:val="24"/>
        </w:rPr>
        <w:t>03</w:t>
      </w:r>
      <w:r w:rsidRPr="00127EB3">
        <w:rPr>
          <w:rFonts w:ascii="Arial" w:hAnsi="Arial" w:cs="Arial"/>
          <w:sz w:val="24"/>
          <w:szCs w:val="24"/>
        </w:rPr>
        <w:t>/202</w:t>
      </w:r>
      <w:r w:rsidR="00377EBE">
        <w:rPr>
          <w:rFonts w:ascii="Arial" w:hAnsi="Arial" w:cs="Arial"/>
          <w:sz w:val="24"/>
          <w:szCs w:val="24"/>
        </w:rPr>
        <w:t>5</w:t>
      </w:r>
      <w:r w:rsidRPr="00127EB3">
        <w:rPr>
          <w:rFonts w:ascii="Arial" w:hAnsi="Arial" w:cs="Arial"/>
          <w:sz w:val="24"/>
          <w:szCs w:val="24"/>
        </w:rPr>
        <w:t xml:space="preserve">, propuesto por la ponencia de la Magistrada </w:t>
      </w:r>
      <w:proofErr w:type="gramStart"/>
      <w:r w:rsidRPr="00127EB3">
        <w:rPr>
          <w:rFonts w:ascii="Arial" w:hAnsi="Arial" w:cs="Arial"/>
          <w:sz w:val="24"/>
          <w:szCs w:val="24"/>
        </w:rPr>
        <w:t>Presidenta</w:t>
      </w:r>
      <w:proofErr w:type="gramEnd"/>
      <w:r w:rsidRPr="00127EB3">
        <w:rPr>
          <w:rFonts w:ascii="Arial" w:hAnsi="Arial" w:cs="Arial"/>
          <w:sz w:val="24"/>
          <w:szCs w:val="24"/>
        </w:rPr>
        <w:t xml:space="preserve"> Laura Hortensia Llamas Hernández. </w:t>
      </w:r>
    </w:p>
    <w:bookmarkEnd w:id="5"/>
    <w:p w14:paraId="0A973D9E" w14:textId="599B25FA" w:rsidR="00F23D58" w:rsidRPr="00127EB3" w:rsidRDefault="00F23D58" w:rsidP="00F23D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>
        <w:rPr>
          <w:rFonts w:ascii="Arial" w:hAnsi="Arial" w:cs="Arial"/>
          <w:sz w:val="24"/>
          <w:szCs w:val="24"/>
        </w:rPr>
        <w:t>05</w:t>
      </w:r>
      <w:r w:rsidRPr="00127EB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 xml:space="preserve">5, </w:t>
      </w:r>
      <w:r w:rsidRPr="00127EB3">
        <w:rPr>
          <w:rFonts w:ascii="Arial" w:hAnsi="Arial" w:cs="Arial"/>
          <w:sz w:val="24"/>
          <w:szCs w:val="24"/>
        </w:rPr>
        <w:t>propuesto por la ponencia de</w:t>
      </w:r>
      <w:r>
        <w:rPr>
          <w:rFonts w:ascii="Arial" w:hAnsi="Arial" w:cs="Arial"/>
          <w:sz w:val="24"/>
          <w:szCs w:val="24"/>
        </w:rPr>
        <w:t>l Magistrado en Funciones Néstor Enrique Rivera López.</w:t>
      </w:r>
    </w:p>
    <w:p w14:paraId="62DE2862" w14:textId="77777777" w:rsidR="00F23D58" w:rsidRPr="00127EB3" w:rsidRDefault="00F23D58" w:rsidP="00F23D5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6A2E79A9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1F88F64C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D51330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4A887570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377EBE">
      <w:rPr>
        <w:rFonts w:cstheme="minorHAnsi"/>
        <w:b/>
        <w:sz w:val="24"/>
        <w:szCs w:val="20"/>
      </w:rPr>
      <w:t>cuatro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377EBE">
      <w:rPr>
        <w:rFonts w:cstheme="minorHAnsi"/>
        <w:b/>
        <w:sz w:val="24"/>
        <w:szCs w:val="20"/>
      </w:rPr>
      <w:t>febrero</w:t>
    </w:r>
  </w:p>
  <w:p w14:paraId="308FE30E" w14:textId="016EC0FE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</w:t>
    </w:r>
    <w:r w:rsidR="00377EBE">
      <w:rPr>
        <w:rFonts w:cstheme="minorHAnsi"/>
        <w:b/>
        <w:sz w:val="24"/>
        <w:szCs w:val="20"/>
      </w:rPr>
      <w:t>cinco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27EB3"/>
    <w:rsid w:val="00187002"/>
    <w:rsid w:val="001E5F07"/>
    <w:rsid w:val="001F329D"/>
    <w:rsid w:val="00234B6D"/>
    <w:rsid w:val="00234C8F"/>
    <w:rsid w:val="002476D8"/>
    <w:rsid w:val="0029253C"/>
    <w:rsid w:val="002D76C2"/>
    <w:rsid w:val="002E70BB"/>
    <w:rsid w:val="002E7ED8"/>
    <w:rsid w:val="00311139"/>
    <w:rsid w:val="0035129B"/>
    <w:rsid w:val="00377EBE"/>
    <w:rsid w:val="0038250E"/>
    <w:rsid w:val="00413494"/>
    <w:rsid w:val="004A4AE8"/>
    <w:rsid w:val="004A59AA"/>
    <w:rsid w:val="00501827"/>
    <w:rsid w:val="0053509E"/>
    <w:rsid w:val="00573F29"/>
    <w:rsid w:val="00583A24"/>
    <w:rsid w:val="00592E55"/>
    <w:rsid w:val="005B2315"/>
    <w:rsid w:val="005D4C04"/>
    <w:rsid w:val="0061655C"/>
    <w:rsid w:val="00626733"/>
    <w:rsid w:val="006519A6"/>
    <w:rsid w:val="00674907"/>
    <w:rsid w:val="006B624B"/>
    <w:rsid w:val="006D572C"/>
    <w:rsid w:val="006F5868"/>
    <w:rsid w:val="0073612C"/>
    <w:rsid w:val="007378DD"/>
    <w:rsid w:val="007922A6"/>
    <w:rsid w:val="007A4B51"/>
    <w:rsid w:val="007A6CF1"/>
    <w:rsid w:val="007A72FE"/>
    <w:rsid w:val="007E6F1E"/>
    <w:rsid w:val="00802AF7"/>
    <w:rsid w:val="008C159A"/>
    <w:rsid w:val="008F2D02"/>
    <w:rsid w:val="00902ABC"/>
    <w:rsid w:val="009514A0"/>
    <w:rsid w:val="00974348"/>
    <w:rsid w:val="009B149C"/>
    <w:rsid w:val="00A50576"/>
    <w:rsid w:val="00A96E11"/>
    <w:rsid w:val="00AD3C9F"/>
    <w:rsid w:val="00AE47F0"/>
    <w:rsid w:val="00B01434"/>
    <w:rsid w:val="00B01E5B"/>
    <w:rsid w:val="00B20034"/>
    <w:rsid w:val="00BE615F"/>
    <w:rsid w:val="00C0526C"/>
    <w:rsid w:val="00C267A1"/>
    <w:rsid w:val="00C319B4"/>
    <w:rsid w:val="00C77AA5"/>
    <w:rsid w:val="00CE6AC3"/>
    <w:rsid w:val="00D51330"/>
    <w:rsid w:val="00D619D7"/>
    <w:rsid w:val="00DB3E89"/>
    <w:rsid w:val="00DB51A8"/>
    <w:rsid w:val="00DC40D8"/>
    <w:rsid w:val="00E12B91"/>
    <w:rsid w:val="00E14B97"/>
    <w:rsid w:val="00E172F0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20</cp:revision>
  <cp:lastPrinted>2025-02-04T17:01:00Z</cp:lastPrinted>
  <dcterms:created xsi:type="dcterms:W3CDTF">2024-07-17T15:10:00Z</dcterms:created>
  <dcterms:modified xsi:type="dcterms:W3CDTF">2025-02-04T17:35:00Z</dcterms:modified>
</cp:coreProperties>
</file>